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A71B" w14:textId="77777777" w:rsidR="00526883" w:rsidRPr="00CF27F3" w:rsidRDefault="00526883" w:rsidP="008F6902">
      <w:pPr>
        <w:pStyle w:val="30"/>
        <w:spacing w:before="0" w:after="120" w:line="240" w:lineRule="auto"/>
        <w:rPr>
          <w:sz w:val="32"/>
          <w:szCs w:val="32"/>
        </w:rPr>
      </w:pPr>
      <w:bookmarkStart w:id="0" w:name="bookmark0"/>
      <w:r w:rsidRPr="00CF27F3">
        <w:rPr>
          <w:sz w:val="32"/>
          <w:szCs w:val="32"/>
        </w:rPr>
        <w:t>ПОЛОЖЕНИЕ</w:t>
      </w:r>
      <w:bookmarkEnd w:id="0"/>
    </w:p>
    <w:p w14:paraId="7A136350" w14:textId="77777777" w:rsidR="00526883" w:rsidRPr="00526883" w:rsidRDefault="00526883" w:rsidP="00951C97">
      <w:pPr>
        <w:pStyle w:val="30"/>
        <w:spacing w:before="0" w:after="120" w:line="276" w:lineRule="auto"/>
      </w:pPr>
      <w:r w:rsidRPr="00526883">
        <w:t>о проведении областного конкурса культурно-массовых мероприятий муниципальных образований Калининградской области</w:t>
      </w:r>
    </w:p>
    <w:p w14:paraId="54D5F038" w14:textId="77777777" w:rsidR="00526883" w:rsidRPr="00526883" w:rsidRDefault="00526883" w:rsidP="00951C97">
      <w:pPr>
        <w:pStyle w:val="30"/>
        <w:spacing w:before="0" w:after="120" w:line="276" w:lineRule="auto"/>
      </w:pPr>
      <w:r w:rsidRPr="00526883">
        <w:t>«Традиции живая нить».</w:t>
      </w:r>
    </w:p>
    <w:p w14:paraId="2E6D6D6F" w14:textId="77777777" w:rsidR="00526883" w:rsidRPr="00526883" w:rsidRDefault="00526883" w:rsidP="007602D6">
      <w:pPr>
        <w:pStyle w:val="30"/>
        <w:spacing w:before="0" w:after="240" w:line="276" w:lineRule="auto"/>
      </w:pPr>
      <w:r w:rsidRPr="00526883">
        <w:t xml:space="preserve">Конкурс проводится в рамках Года народного искусства и культурного наследия народов России и </w:t>
      </w:r>
      <w:r w:rsidRPr="00526883">
        <w:rPr>
          <w:lang w:bidi="ru-RU"/>
        </w:rPr>
        <w:t>75-летнего юбилея народного творчества Калининградской области</w:t>
      </w:r>
      <w:r w:rsidRPr="00526883">
        <w:t>.</w:t>
      </w:r>
    </w:p>
    <w:p w14:paraId="5CFCAFB2" w14:textId="3F1BDC5D" w:rsidR="006B5CC7" w:rsidRDefault="00516CE9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</w:pPr>
      <w:r>
        <w:t xml:space="preserve">1. </w:t>
      </w:r>
      <w:r w:rsidR="006B5CC7">
        <w:t>ЦЕЛ</w:t>
      </w:r>
      <w:r w:rsidR="00D10554">
        <w:t>Ь</w:t>
      </w:r>
      <w:r w:rsidR="006B5CC7">
        <w:t xml:space="preserve"> И ЗАДАЧИ КОНКУРСА</w:t>
      </w:r>
    </w:p>
    <w:p w14:paraId="64ED1B26" w14:textId="45933FE3" w:rsidR="00AD24A6" w:rsidRDefault="00E825A4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>
        <w:rPr>
          <w:rStyle w:val="2"/>
          <w:rFonts w:eastAsia="Tahoma"/>
          <w:b/>
        </w:rPr>
        <w:t xml:space="preserve">1.1. </w:t>
      </w:r>
      <w:r w:rsidR="00AD24A6" w:rsidRPr="00AD24A6">
        <w:rPr>
          <w:rStyle w:val="2"/>
          <w:rFonts w:eastAsia="Tahoma"/>
          <w:b/>
        </w:rPr>
        <w:t>Целью</w:t>
      </w:r>
      <w:r w:rsidR="00AD24A6">
        <w:rPr>
          <w:rStyle w:val="2"/>
          <w:rFonts w:eastAsia="Tahoma"/>
        </w:rPr>
        <w:t xml:space="preserve"> </w:t>
      </w:r>
      <w:r w:rsidR="00AD24A6" w:rsidRPr="00AD24A6">
        <w:rPr>
          <w:b w:val="0"/>
        </w:rPr>
        <w:t>конкурса является</w:t>
      </w:r>
      <w:r w:rsidR="003F0928">
        <w:rPr>
          <w:b w:val="0"/>
        </w:rPr>
        <w:t xml:space="preserve"> </w:t>
      </w:r>
      <w:r w:rsidR="003F0928" w:rsidRPr="003F0928">
        <w:rPr>
          <w:b w:val="0"/>
        </w:rPr>
        <w:t>поп</w:t>
      </w:r>
      <w:r w:rsidR="009A61C3">
        <w:rPr>
          <w:b w:val="0"/>
        </w:rPr>
        <w:t>уляризация</w:t>
      </w:r>
      <w:r w:rsidR="00415B03">
        <w:rPr>
          <w:b w:val="0"/>
        </w:rPr>
        <w:t xml:space="preserve"> народного искусства</w:t>
      </w:r>
      <w:r w:rsidR="00776BFE">
        <w:rPr>
          <w:b w:val="0"/>
        </w:rPr>
        <w:br/>
      </w:r>
      <w:r w:rsidR="00415B03">
        <w:rPr>
          <w:b w:val="0"/>
        </w:rPr>
        <w:t>и сохранение</w:t>
      </w:r>
      <w:r w:rsidR="003F0928" w:rsidRPr="003F0928">
        <w:rPr>
          <w:b w:val="0"/>
        </w:rPr>
        <w:t xml:space="preserve"> культурных традиций</w:t>
      </w:r>
      <w:r w:rsidR="005724E2">
        <w:rPr>
          <w:b w:val="0"/>
        </w:rPr>
        <w:t xml:space="preserve"> народов РФ</w:t>
      </w:r>
      <w:r w:rsidR="00D94A12">
        <w:rPr>
          <w:b w:val="0"/>
        </w:rPr>
        <w:t>.</w:t>
      </w:r>
    </w:p>
    <w:p w14:paraId="773778B0" w14:textId="4554E1B8" w:rsidR="005A56A1" w:rsidRPr="00AA4B2A" w:rsidRDefault="00E825A4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  <w:i/>
        </w:rPr>
      </w:pPr>
      <w:r>
        <w:t xml:space="preserve">1.2. </w:t>
      </w:r>
      <w:r w:rsidR="005A56A1">
        <w:t>Задачи:</w:t>
      </w:r>
    </w:p>
    <w:p w14:paraId="261DE9C1" w14:textId="485D918F" w:rsidR="008A006A" w:rsidRDefault="008A006A" w:rsidP="007602D6">
      <w:pPr>
        <w:pStyle w:val="30"/>
        <w:shd w:val="clear" w:color="auto" w:fill="auto"/>
        <w:spacing w:before="0" w:after="0" w:line="276" w:lineRule="auto"/>
        <w:ind w:right="-75"/>
        <w:jc w:val="both"/>
        <w:rPr>
          <w:rStyle w:val="fontstyle21"/>
          <w:b w:val="0"/>
          <w:i w:val="0"/>
          <w:sz w:val="28"/>
          <w:szCs w:val="28"/>
        </w:rPr>
      </w:pPr>
      <w:r>
        <w:t xml:space="preserve">- </w:t>
      </w:r>
      <w:r>
        <w:rPr>
          <w:rStyle w:val="fontstyle21"/>
          <w:b w:val="0"/>
          <w:i w:val="0"/>
          <w:sz w:val="28"/>
          <w:szCs w:val="28"/>
        </w:rPr>
        <w:t>Поддержка творческих инициатив, способствующих самовыражению</w:t>
      </w:r>
      <w:r w:rsidR="00776BFE">
        <w:rPr>
          <w:rStyle w:val="fontstyle21"/>
          <w:b w:val="0"/>
          <w:i w:val="0"/>
          <w:sz w:val="28"/>
          <w:szCs w:val="28"/>
        </w:rPr>
        <w:br/>
      </w:r>
      <w:r>
        <w:rPr>
          <w:rStyle w:val="fontstyle21"/>
          <w:b w:val="0"/>
          <w:i w:val="0"/>
          <w:sz w:val="28"/>
          <w:szCs w:val="28"/>
        </w:rPr>
        <w:t>и самореализации широких</w:t>
      </w:r>
      <w:r w:rsidR="005724E2">
        <w:rPr>
          <w:rStyle w:val="fontstyle21"/>
          <w:b w:val="0"/>
          <w:i w:val="0"/>
          <w:sz w:val="28"/>
          <w:szCs w:val="28"/>
        </w:rPr>
        <w:t xml:space="preserve"> слоёв населения;</w:t>
      </w:r>
    </w:p>
    <w:p w14:paraId="649D67A7" w14:textId="1538EF9A" w:rsidR="008A006A" w:rsidRDefault="008A006A" w:rsidP="007602D6">
      <w:pPr>
        <w:pStyle w:val="30"/>
        <w:shd w:val="clear" w:color="auto" w:fill="auto"/>
        <w:spacing w:before="0" w:after="0" w:line="276" w:lineRule="auto"/>
        <w:ind w:right="-75"/>
        <w:jc w:val="both"/>
        <w:rPr>
          <w:rStyle w:val="fontstyle21"/>
          <w:b w:val="0"/>
          <w:i w:val="0"/>
          <w:sz w:val="28"/>
          <w:szCs w:val="28"/>
        </w:rPr>
      </w:pPr>
      <w:r>
        <w:rPr>
          <w:rStyle w:val="fontstyle21"/>
          <w:b w:val="0"/>
          <w:i w:val="0"/>
          <w:sz w:val="28"/>
          <w:szCs w:val="28"/>
        </w:rPr>
        <w:t>- воспитание н</w:t>
      </w:r>
      <w:r w:rsidR="00C478DC">
        <w:rPr>
          <w:rStyle w:val="fontstyle21"/>
          <w:b w:val="0"/>
          <w:i w:val="0"/>
          <w:sz w:val="28"/>
          <w:szCs w:val="28"/>
        </w:rPr>
        <w:t>равственных основ,</w:t>
      </w:r>
      <w:r>
        <w:rPr>
          <w:rStyle w:val="fontstyle21"/>
          <w:b w:val="0"/>
          <w:i w:val="0"/>
          <w:sz w:val="28"/>
          <w:szCs w:val="28"/>
        </w:rPr>
        <w:t xml:space="preserve"> гармонизация межнациональных отношений</w:t>
      </w:r>
      <w:r w:rsidR="007602D6">
        <w:rPr>
          <w:rStyle w:val="fontstyle21"/>
          <w:b w:val="0"/>
          <w:i w:val="0"/>
          <w:sz w:val="28"/>
          <w:szCs w:val="28"/>
        </w:rPr>
        <w:br/>
      </w:r>
      <w:r>
        <w:rPr>
          <w:rStyle w:val="fontstyle21"/>
          <w:b w:val="0"/>
          <w:i w:val="0"/>
          <w:sz w:val="28"/>
          <w:szCs w:val="28"/>
        </w:rPr>
        <w:t>и укрепление дружественных связей между народами России;</w:t>
      </w:r>
    </w:p>
    <w:p w14:paraId="059E6A02" w14:textId="77777777" w:rsidR="00D94A12" w:rsidRPr="00D94A12" w:rsidRDefault="00D94A12" w:rsidP="007602D6">
      <w:pPr>
        <w:pStyle w:val="30"/>
        <w:spacing w:before="0" w:after="0" w:line="276" w:lineRule="auto"/>
        <w:ind w:right="-74"/>
        <w:jc w:val="both"/>
        <w:rPr>
          <w:b w:val="0"/>
        </w:rPr>
      </w:pPr>
      <w:r>
        <w:rPr>
          <w:b w:val="0"/>
        </w:rPr>
        <w:t>-</w:t>
      </w:r>
      <w:r w:rsidRPr="00D94A12">
        <w:rPr>
          <w:b w:val="0"/>
        </w:rPr>
        <w:t xml:space="preserve"> стимулирование инициативы, творчества, поиска и внедрения новых</w:t>
      </w:r>
    </w:p>
    <w:p w14:paraId="29557744" w14:textId="77777777" w:rsidR="00D94A12" w:rsidRPr="00D94A12" w:rsidRDefault="00D94A12" w:rsidP="007602D6">
      <w:pPr>
        <w:pStyle w:val="30"/>
        <w:spacing w:before="0" w:after="0" w:line="276" w:lineRule="auto"/>
        <w:ind w:right="-74"/>
        <w:jc w:val="both"/>
        <w:rPr>
          <w:b w:val="0"/>
        </w:rPr>
      </w:pPr>
      <w:r w:rsidRPr="00D94A12">
        <w:rPr>
          <w:b w:val="0"/>
        </w:rPr>
        <w:t>технологий, форм и методов работы в деятельность культурно-досуговых</w:t>
      </w:r>
    </w:p>
    <w:p w14:paraId="4ECD2972" w14:textId="77777777" w:rsidR="00D94A12" w:rsidRPr="00D94A12" w:rsidRDefault="00D94A12" w:rsidP="007602D6">
      <w:pPr>
        <w:pStyle w:val="30"/>
        <w:spacing w:before="0" w:after="0" w:line="276" w:lineRule="auto"/>
        <w:ind w:right="-74"/>
        <w:jc w:val="both"/>
        <w:rPr>
          <w:b w:val="0"/>
        </w:rPr>
      </w:pPr>
      <w:r w:rsidRPr="00D94A12">
        <w:rPr>
          <w:b w:val="0"/>
        </w:rPr>
        <w:t>учреждений;</w:t>
      </w:r>
    </w:p>
    <w:p w14:paraId="2FBBC7AB" w14:textId="7560290C" w:rsidR="005A56A1" w:rsidRDefault="002D6EDC" w:rsidP="007602D6">
      <w:pPr>
        <w:pStyle w:val="30"/>
        <w:tabs>
          <w:tab w:val="left" w:pos="284"/>
        </w:tabs>
        <w:spacing w:before="0" w:after="120" w:line="276" w:lineRule="auto"/>
        <w:ind w:right="-74"/>
        <w:jc w:val="both"/>
        <w:rPr>
          <w:b w:val="0"/>
        </w:rPr>
      </w:pPr>
      <w:r>
        <w:rPr>
          <w:b w:val="0"/>
        </w:rPr>
        <w:t>- в</w:t>
      </w:r>
      <w:r w:rsidR="005A56A1" w:rsidRPr="005A56A1">
        <w:rPr>
          <w:b w:val="0"/>
        </w:rPr>
        <w:t>озрождение и сохранение праздничной культуры, поиск новых творческих методов и приемов в организации и</w:t>
      </w:r>
      <w:r w:rsidR="005A56A1">
        <w:rPr>
          <w:b w:val="0"/>
        </w:rPr>
        <w:t xml:space="preserve"> проведении традиционных </w:t>
      </w:r>
      <w:r w:rsidR="005A56A1" w:rsidRPr="005A56A1">
        <w:rPr>
          <w:b w:val="0"/>
        </w:rPr>
        <w:t>мероприятий</w:t>
      </w:r>
      <w:r w:rsidR="000A2EA4">
        <w:rPr>
          <w:b w:val="0"/>
        </w:rPr>
        <w:t>.</w:t>
      </w:r>
    </w:p>
    <w:p w14:paraId="3F4BB347" w14:textId="7016E0F2" w:rsidR="00D02BFE" w:rsidRDefault="00516CE9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</w:pPr>
      <w:r>
        <w:t xml:space="preserve">2. </w:t>
      </w:r>
      <w:r w:rsidR="00D02BFE">
        <w:t>УЧРЕДИТЕЛЬ И ОРГАНИЗАТОР КОНКУРСА</w:t>
      </w:r>
    </w:p>
    <w:p w14:paraId="562986CE" w14:textId="5B4B6434" w:rsidR="00D02BFE" w:rsidRDefault="00C655D5" w:rsidP="007602D6">
      <w:pPr>
        <w:spacing w:after="120" w:line="276" w:lineRule="auto"/>
        <w:jc w:val="both"/>
        <w:rPr>
          <w:rStyle w:val="fontstyle31"/>
          <w:b w:val="0"/>
          <w:i w:val="0"/>
          <w:sz w:val="28"/>
          <w:szCs w:val="28"/>
        </w:rPr>
      </w:pPr>
      <w:r w:rsidRPr="00C655D5">
        <w:rPr>
          <w:rStyle w:val="fontstyle31"/>
          <w:b w:val="0"/>
          <w:i w:val="0"/>
          <w:sz w:val="28"/>
          <w:szCs w:val="28"/>
        </w:rPr>
        <w:t>Государственное бюджетное учреждение культуры «Областной Дом народного творчества» (далее - Организатор конкурса).</w:t>
      </w:r>
    </w:p>
    <w:p w14:paraId="403148E6" w14:textId="38C08CBD" w:rsidR="00CF0170" w:rsidRDefault="00516CE9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</w:pPr>
      <w:bookmarkStart w:id="1" w:name="bookmark1"/>
      <w:r>
        <w:t xml:space="preserve">3. </w:t>
      </w:r>
      <w:r w:rsidR="00C655D5">
        <w:t>УЧАСТНИКИ КОНКУРСА</w:t>
      </w:r>
      <w:bookmarkEnd w:id="1"/>
    </w:p>
    <w:p w14:paraId="020F2AA9" w14:textId="74F79040" w:rsidR="00CF0170" w:rsidRDefault="001A0015" w:rsidP="007602D6">
      <w:pPr>
        <w:pStyle w:val="30"/>
        <w:shd w:val="clear" w:color="auto" w:fill="auto"/>
        <w:tabs>
          <w:tab w:val="left" w:pos="284"/>
        </w:tabs>
        <w:spacing w:before="0" w:after="120" w:line="276" w:lineRule="auto"/>
        <w:ind w:right="-74"/>
        <w:jc w:val="both"/>
        <w:rPr>
          <w:rStyle w:val="fontstyle21"/>
          <w:b w:val="0"/>
          <w:i w:val="0"/>
          <w:sz w:val="28"/>
          <w:szCs w:val="28"/>
        </w:rPr>
      </w:pPr>
      <w:r>
        <w:rPr>
          <w:rStyle w:val="fontstyle31"/>
          <w:bCs/>
          <w:i w:val="0"/>
          <w:sz w:val="28"/>
          <w:szCs w:val="28"/>
        </w:rPr>
        <w:t>К</w:t>
      </w:r>
      <w:r w:rsidR="00E3317E">
        <w:rPr>
          <w:rStyle w:val="fontstyle21"/>
          <w:b w:val="0"/>
          <w:i w:val="0"/>
          <w:sz w:val="28"/>
          <w:szCs w:val="28"/>
        </w:rPr>
        <w:t>ультурно-досуговые учреждения Калининградской области.</w:t>
      </w:r>
    </w:p>
    <w:p w14:paraId="4328608C" w14:textId="49A83244" w:rsidR="00CF0170" w:rsidRDefault="00CF0170" w:rsidP="007602D6">
      <w:pPr>
        <w:pStyle w:val="30"/>
        <w:tabs>
          <w:tab w:val="left" w:pos="284"/>
        </w:tabs>
        <w:spacing w:before="0" w:after="0" w:line="276" w:lineRule="auto"/>
        <w:ind w:right="-75"/>
        <w:rPr>
          <w:rStyle w:val="fontstyle31"/>
          <w:b/>
          <w:i w:val="0"/>
          <w:sz w:val="28"/>
          <w:szCs w:val="28"/>
        </w:rPr>
      </w:pPr>
      <w:r w:rsidRPr="00CF0170">
        <w:rPr>
          <w:rStyle w:val="fontstyle31"/>
          <w:b/>
          <w:i w:val="0"/>
          <w:sz w:val="28"/>
          <w:szCs w:val="28"/>
        </w:rPr>
        <w:t>4.</w:t>
      </w:r>
      <w:r w:rsidRPr="00CF0170">
        <w:rPr>
          <w:rStyle w:val="fontstyle31"/>
          <w:b/>
          <w:i w:val="0"/>
          <w:sz w:val="28"/>
          <w:szCs w:val="28"/>
        </w:rPr>
        <w:tab/>
      </w:r>
      <w:r w:rsidR="003539AD">
        <w:rPr>
          <w:rStyle w:val="fontstyle31"/>
          <w:b/>
          <w:i w:val="0"/>
          <w:sz w:val="28"/>
          <w:szCs w:val="28"/>
        </w:rPr>
        <w:t xml:space="preserve">УСЛОВИЯ И </w:t>
      </w:r>
      <w:r w:rsidRPr="00CF0170">
        <w:rPr>
          <w:rStyle w:val="fontstyle31"/>
          <w:b/>
          <w:i w:val="0"/>
          <w:sz w:val="28"/>
          <w:szCs w:val="28"/>
        </w:rPr>
        <w:t>ПОРЯДОК ПРОВЕДЕНИЯ КОНКУРСА</w:t>
      </w:r>
    </w:p>
    <w:p w14:paraId="0746CC25" w14:textId="5EB09149" w:rsidR="003539AD" w:rsidRDefault="003539AD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left"/>
        <w:rPr>
          <w:b w:val="0"/>
          <w:i/>
        </w:rPr>
      </w:pPr>
      <w:r>
        <w:rPr>
          <w:rStyle w:val="fontstyle31"/>
          <w:b/>
          <w:i w:val="0"/>
          <w:sz w:val="28"/>
          <w:szCs w:val="28"/>
        </w:rPr>
        <w:t xml:space="preserve">4.1. </w:t>
      </w:r>
      <w:r w:rsidRPr="00682877">
        <w:rPr>
          <w:b w:val="0"/>
        </w:rPr>
        <w:t>Для подготовки и проведения</w:t>
      </w:r>
      <w:r>
        <w:t xml:space="preserve"> </w:t>
      </w:r>
      <w:r w:rsidRPr="00682877">
        <w:rPr>
          <w:b w:val="0"/>
        </w:rPr>
        <w:t>конкурса формируется состав</w:t>
      </w:r>
      <w:r>
        <w:t xml:space="preserve"> </w:t>
      </w:r>
      <w:r w:rsidRPr="00D255FB">
        <w:rPr>
          <w:b w:val="0"/>
        </w:rPr>
        <w:t>Оргкомитета</w:t>
      </w:r>
      <w:r>
        <w:rPr>
          <w:b w:val="0"/>
        </w:rPr>
        <w:t xml:space="preserve"> </w:t>
      </w:r>
      <w:r w:rsidRPr="00435C70">
        <w:rPr>
          <w:b w:val="0"/>
          <w:i/>
        </w:rPr>
        <w:t>(Приложение 1)</w:t>
      </w:r>
      <w:r>
        <w:rPr>
          <w:b w:val="0"/>
          <w:i/>
        </w:rPr>
        <w:t>.</w:t>
      </w:r>
    </w:p>
    <w:p w14:paraId="01A02036" w14:textId="779405B9" w:rsidR="003539AD" w:rsidRPr="003539AD" w:rsidRDefault="003539AD" w:rsidP="007602D6">
      <w:pPr>
        <w:pStyle w:val="30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 w:rsidRPr="003539AD">
        <w:t>4.2.</w:t>
      </w:r>
      <w:r>
        <w:rPr>
          <w:b w:val="0"/>
        </w:rPr>
        <w:t xml:space="preserve"> </w:t>
      </w:r>
      <w:r w:rsidRPr="003539AD">
        <w:rPr>
          <w:b w:val="0"/>
        </w:rPr>
        <w:t>Председатель Оргкомитета утверждает, в установленном порядке, Оргкомитет и жюри конкурса, в состав которого входят квалифицированные специалисты</w:t>
      </w:r>
      <w:r w:rsidR="007602D6">
        <w:rPr>
          <w:b w:val="0"/>
        </w:rPr>
        <w:br/>
      </w:r>
      <w:r w:rsidR="00D149A4">
        <w:rPr>
          <w:b w:val="0"/>
        </w:rPr>
        <w:t>в области народного творчества и социально-культурной деятельности.</w:t>
      </w:r>
    </w:p>
    <w:p w14:paraId="77005C7B" w14:textId="447335C7" w:rsidR="003539AD" w:rsidRPr="003539AD" w:rsidRDefault="003539AD" w:rsidP="007602D6">
      <w:pPr>
        <w:pStyle w:val="30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 w:rsidRPr="003539AD">
        <w:t>4.3.</w:t>
      </w:r>
      <w:r>
        <w:rPr>
          <w:b w:val="0"/>
        </w:rPr>
        <w:t xml:space="preserve"> </w:t>
      </w:r>
      <w:r w:rsidRPr="003539AD">
        <w:rPr>
          <w:b w:val="0"/>
        </w:rPr>
        <w:t xml:space="preserve"> Оргкомитет выполняет следующие функции:</w:t>
      </w:r>
    </w:p>
    <w:p w14:paraId="63E8C29C" w14:textId="77777777" w:rsidR="003539AD" w:rsidRPr="003539AD" w:rsidRDefault="003539AD" w:rsidP="007602D6">
      <w:pPr>
        <w:pStyle w:val="30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 w:rsidRPr="003539AD">
        <w:rPr>
          <w:b w:val="0"/>
        </w:rPr>
        <w:t>- разрабатывает Положение о конкурсе, информирует администрацию и органы управления культуры муниципальных образований о его проведении;</w:t>
      </w:r>
    </w:p>
    <w:p w14:paraId="737EBDA6" w14:textId="141E5A21" w:rsidR="003539AD" w:rsidRPr="003539AD" w:rsidRDefault="003539AD" w:rsidP="007602D6">
      <w:pPr>
        <w:pStyle w:val="30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 w:rsidRPr="003539AD">
        <w:rPr>
          <w:b w:val="0"/>
        </w:rPr>
        <w:t>- определяет и</w:t>
      </w:r>
      <w:r w:rsidR="00FA469B">
        <w:rPr>
          <w:b w:val="0"/>
        </w:rPr>
        <w:t xml:space="preserve"> проводит награждение победителей</w:t>
      </w:r>
      <w:r w:rsidRPr="003539AD">
        <w:rPr>
          <w:b w:val="0"/>
        </w:rPr>
        <w:t xml:space="preserve"> конкурса;</w:t>
      </w:r>
    </w:p>
    <w:p w14:paraId="36C28778" w14:textId="603E877B" w:rsidR="003539AD" w:rsidRPr="003539AD" w:rsidRDefault="003539AD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 w:rsidRPr="003539AD">
        <w:rPr>
          <w:b w:val="0"/>
        </w:rPr>
        <w:t>- взаимодействует со средствами массовой информации.</w:t>
      </w:r>
    </w:p>
    <w:p w14:paraId="265A5EBE" w14:textId="5A30955A" w:rsidR="00CF0170" w:rsidRDefault="003539AD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rStyle w:val="fontstyle31"/>
          <w:i w:val="0"/>
          <w:sz w:val="28"/>
          <w:szCs w:val="28"/>
        </w:rPr>
      </w:pPr>
      <w:r>
        <w:rPr>
          <w:rStyle w:val="fontstyle31"/>
          <w:b/>
          <w:i w:val="0"/>
          <w:sz w:val="28"/>
          <w:szCs w:val="28"/>
        </w:rPr>
        <w:lastRenderedPageBreak/>
        <w:t>4.4</w:t>
      </w:r>
      <w:r w:rsidR="00E825A4" w:rsidRPr="00E825A4">
        <w:rPr>
          <w:rStyle w:val="fontstyle31"/>
          <w:b/>
          <w:i w:val="0"/>
          <w:sz w:val="28"/>
          <w:szCs w:val="28"/>
        </w:rPr>
        <w:t>.</w:t>
      </w:r>
      <w:r w:rsidR="00E825A4">
        <w:rPr>
          <w:rStyle w:val="fontstyle31"/>
          <w:i w:val="0"/>
          <w:sz w:val="28"/>
          <w:szCs w:val="28"/>
        </w:rPr>
        <w:t xml:space="preserve"> </w:t>
      </w:r>
      <w:r w:rsidR="006B6917">
        <w:rPr>
          <w:rStyle w:val="fontstyle31"/>
          <w:i w:val="0"/>
          <w:sz w:val="28"/>
          <w:szCs w:val="28"/>
        </w:rPr>
        <w:t xml:space="preserve">Областное жюри выезжает </w:t>
      </w:r>
      <w:r w:rsidR="00AB3A1D">
        <w:rPr>
          <w:rStyle w:val="fontstyle31"/>
          <w:i w:val="0"/>
          <w:sz w:val="28"/>
          <w:szCs w:val="28"/>
        </w:rPr>
        <w:t>в культурно-</w:t>
      </w:r>
      <w:r w:rsidR="006B6917">
        <w:rPr>
          <w:rStyle w:val="fontstyle31"/>
          <w:i w:val="0"/>
          <w:sz w:val="28"/>
          <w:szCs w:val="28"/>
        </w:rPr>
        <w:t>досуговые учреждения для просмотра конкурсного мероприятия по графику, составленному согласно поданным заявкам.</w:t>
      </w:r>
    </w:p>
    <w:p w14:paraId="10189A95" w14:textId="789B950A" w:rsidR="00415B03" w:rsidRDefault="003539AD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>
        <w:t>4.5</w:t>
      </w:r>
      <w:r w:rsidR="00E825A4" w:rsidRPr="00E825A4">
        <w:t>.</w:t>
      </w:r>
      <w:r w:rsidR="00E825A4">
        <w:rPr>
          <w:b w:val="0"/>
        </w:rPr>
        <w:t xml:space="preserve"> </w:t>
      </w:r>
      <w:r w:rsidR="00415B03">
        <w:rPr>
          <w:b w:val="0"/>
        </w:rPr>
        <w:t>Критерии оценки:</w:t>
      </w:r>
    </w:p>
    <w:p w14:paraId="1AEF0B4A" w14:textId="47148C4D" w:rsidR="00415B03" w:rsidRDefault="00415B03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1A0015" w:rsidRPr="00415B03">
        <w:rPr>
          <w:rStyle w:val="fontstyle31"/>
          <w:i w:val="0"/>
          <w:sz w:val="28"/>
          <w:szCs w:val="28"/>
        </w:rPr>
        <w:t>мультижанровость</w:t>
      </w:r>
      <w:proofErr w:type="spellEnd"/>
      <w:r w:rsidR="001A0015" w:rsidRPr="00415B03">
        <w:rPr>
          <w:rStyle w:val="fontstyle31"/>
          <w:i w:val="0"/>
          <w:sz w:val="28"/>
          <w:szCs w:val="28"/>
        </w:rPr>
        <w:t>;</w:t>
      </w:r>
    </w:p>
    <w:p w14:paraId="5F90E275" w14:textId="6A4B7DAB" w:rsidR="00415B03" w:rsidRDefault="00415B03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>
        <w:rPr>
          <w:b w:val="0"/>
        </w:rPr>
        <w:t>- соответствие художественного замысла композиционной целостности мероприятия;</w:t>
      </w:r>
    </w:p>
    <w:p w14:paraId="38840E1F" w14:textId="5908BB17" w:rsidR="00AB3A1D" w:rsidRDefault="00AB3A1D" w:rsidP="007602D6">
      <w:pPr>
        <w:pStyle w:val="30"/>
        <w:tabs>
          <w:tab w:val="left" w:pos="284"/>
        </w:tabs>
        <w:spacing w:before="0" w:after="0" w:line="276" w:lineRule="auto"/>
        <w:ind w:right="-75"/>
        <w:jc w:val="both"/>
        <w:rPr>
          <w:rStyle w:val="fontstyle31"/>
          <w:i w:val="0"/>
          <w:sz w:val="28"/>
          <w:szCs w:val="28"/>
        </w:rPr>
      </w:pPr>
      <w:r w:rsidRPr="00415B03">
        <w:rPr>
          <w:rStyle w:val="fontstyle31"/>
          <w:i w:val="0"/>
          <w:sz w:val="28"/>
          <w:szCs w:val="28"/>
        </w:rPr>
        <w:t>- креативность в реализации проекта, оригинальность идеи;</w:t>
      </w:r>
    </w:p>
    <w:p w14:paraId="5C162570" w14:textId="77777777" w:rsidR="00AB3A1D" w:rsidRPr="00415B03" w:rsidRDefault="00AB3A1D" w:rsidP="007602D6">
      <w:pPr>
        <w:pStyle w:val="30"/>
        <w:tabs>
          <w:tab w:val="left" w:pos="284"/>
        </w:tabs>
        <w:spacing w:before="0" w:after="0" w:line="276" w:lineRule="auto"/>
        <w:ind w:right="-75"/>
        <w:jc w:val="both"/>
        <w:rPr>
          <w:rStyle w:val="fontstyle31"/>
          <w:i w:val="0"/>
          <w:sz w:val="28"/>
          <w:szCs w:val="28"/>
        </w:rPr>
      </w:pPr>
      <w:r w:rsidRPr="00415B03">
        <w:rPr>
          <w:rStyle w:val="fontstyle31"/>
          <w:i w:val="0"/>
          <w:sz w:val="28"/>
          <w:szCs w:val="28"/>
        </w:rPr>
        <w:t>- оригинальность режиссёрского решения;</w:t>
      </w:r>
    </w:p>
    <w:p w14:paraId="544C94C5" w14:textId="58A7133A" w:rsidR="00415B03" w:rsidRDefault="00415B03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>
        <w:rPr>
          <w:b w:val="0"/>
        </w:rPr>
        <w:t>- уровень исполнительского мастерства, выразительность;</w:t>
      </w:r>
    </w:p>
    <w:p w14:paraId="18F4237C" w14:textId="74638088" w:rsidR="00415B03" w:rsidRDefault="00415B03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>
        <w:rPr>
          <w:b w:val="0"/>
        </w:rPr>
        <w:t>- соответствие заявленным целям</w:t>
      </w:r>
      <w:r w:rsidR="00526883">
        <w:rPr>
          <w:b w:val="0"/>
        </w:rPr>
        <w:t>.</w:t>
      </w:r>
    </w:p>
    <w:p w14:paraId="0CA0FD59" w14:textId="2D29750C" w:rsidR="00516CE9" w:rsidRDefault="00D149A4" w:rsidP="007602D6">
      <w:pPr>
        <w:pStyle w:val="30"/>
        <w:tabs>
          <w:tab w:val="left" w:pos="284"/>
        </w:tabs>
        <w:spacing w:before="0" w:after="0" w:line="276" w:lineRule="auto"/>
        <w:ind w:right="-74"/>
        <w:jc w:val="both"/>
        <w:rPr>
          <w:b w:val="0"/>
        </w:rPr>
      </w:pPr>
      <w:r w:rsidRPr="00D149A4">
        <w:t>4.6.</w:t>
      </w:r>
      <w:r w:rsidRPr="00D149A4">
        <w:rPr>
          <w:b w:val="0"/>
        </w:rPr>
        <w:t xml:space="preserve"> Для участия необходимо </w:t>
      </w:r>
      <w:r w:rsidRPr="008F6902">
        <w:t xml:space="preserve">до </w:t>
      </w:r>
      <w:r w:rsidR="008F6902" w:rsidRPr="008F6902">
        <w:t>28</w:t>
      </w:r>
      <w:r w:rsidRPr="008F6902">
        <w:t xml:space="preserve"> марта 2022 года</w:t>
      </w:r>
      <w:r w:rsidRPr="00D149A4">
        <w:rPr>
          <w:b w:val="0"/>
        </w:rPr>
        <w:t xml:space="preserve"> </w:t>
      </w:r>
      <w:r w:rsidR="00516CE9">
        <w:rPr>
          <w:b w:val="0"/>
        </w:rPr>
        <w:t xml:space="preserve">направить в адрес организаторов </w:t>
      </w:r>
      <w:r w:rsidRPr="00D149A4">
        <w:rPr>
          <w:b w:val="0"/>
        </w:rPr>
        <w:t>конкурс</w:t>
      </w:r>
      <w:r w:rsidR="00516CE9">
        <w:rPr>
          <w:b w:val="0"/>
        </w:rPr>
        <w:t>а анкету-заявку (Приложение</w:t>
      </w:r>
      <w:r w:rsidR="008F6902">
        <w:rPr>
          <w:b w:val="0"/>
        </w:rPr>
        <w:t>2);</w:t>
      </w:r>
    </w:p>
    <w:p w14:paraId="2846E0DC" w14:textId="131C2E0B" w:rsidR="00D149A4" w:rsidRDefault="00D149A4" w:rsidP="007602D6">
      <w:pPr>
        <w:pStyle w:val="30"/>
        <w:tabs>
          <w:tab w:val="left" w:pos="284"/>
        </w:tabs>
        <w:spacing w:before="0" w:after="120" w:line="276" w:lineRule="auto"/>
        <w:ind w:right="-74"/>
        <w:jc w:val="both"/>
        <w:rPr>
          <w:b w:val="0"/>
        </w:rPr>
      </w:pPr>
      <w:r w:rsidRPr="00D149A4">
        <w:t>4.7.</w:t>
      </w:r>
      <w:r>
        <w:rPr>
          <w:b w:val="0"/>
        </w:rPr>
        <w:t xml:space="preserve"> </w:t>
      </w:r>
      <w:r w:rsidRPr="00D149A4">
        <w:rPr>
          <w:b w:val="0"/>
        </w:rPr>
        <w:t xml:space="preserve"> Мероприятия будут оцениваться жюри по месту проведения, указанному</w:t>
      </w:r>
      <w:r w:rsidR="007602D6">
        <w:rPr>
          <w:b w:val="0"/>
        </w:rPr>
        <w:t xml:space="preserve"> </w:t>
      </w:r>
      <w:r w:rsidRPr="00D149A4">
        <w:rPr>
          <w:b w:val="0"/>
        </w:rPr>
        <w:t>в заявке.</w:t>
      </w:r>
    </w:p>
    <w:p w14:paraId="70737E8B" w14:textId="549D3956" w:rsidR="00CF0170" w:rsidRDefault="00CF0170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</w:pPr>
      <w:bookmarkStart w:id="2" w:name="bookmark2"/>
      <w:r>
        <w:t>5. СРОКИ ПРОВЕДЕНИЯ КОНКУРСА</w:t>
      </w:r>
      <w:bookmarkEnd w:id="2"/>
    </w:p>
    <w:p w14:paraId="708A2254" w14:textId="17A5BEB6" w:rsidR="008F6902" w:rsidRDefault="0080104E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 w:rsidRPr="00E825A4">
        <w:t>5.1</w:t>
      </w:r>
      <w:r w:rsidR="008F6902">
        <w:rPr>
          <w:b w:val="0"/>
        </w:rPr>
        <w:t xml:space="preserve"> </w:t>
      </w:r>
      <w:r>
        <w:rPr>
          <w:b w:val="0"/>
        </w:rPr>
        <w:t xml:space="preserve">Конкурс проводится с </w:t>
      </w:r>
      <w:r w:rsidR="003539AD">
        <w:rPr>
          <w:b w:val="0"/>
        </w:rPr>
        <w:t>апреля</w:t>
      </w:r>
      <w:r>
        <w:rPr>
          <w:b w:val="0"/>
        </w:rPr>
        <w:t xml:space="preserve"> по </w:t>
      </w:r>
      <w:r w:rsidR="003539AD">
        <w:rPr>
          <w:b w:val="0"/>
        </w:rPr>
        <w:t>декабрь</w:t>
      </w:r>
      <w:r>
        <w:rPr>
          <w:b w:val="0"/>
        </w:rPr>
        <w:t xml:space="preserve"> 2022 года;</w:t>
      </w:r>
    </w:p>
    <w:p w14:paraId="0DC66DE2" w14:textId="72B96CBB" w:rsidR="008F6902" w:rsidRPr="008F6902" w:rsidRDefault="008F6902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>
        <w:t xml:space="preserve">5.2. </w:t>
      </w:r>
      <w:r w:rsidR="00F426E8">
        <w:rPr>
          <w:b w:val="0"/>
        </w:rPr>
        <w:t>Подведение итогов состоится в декабре</w:t>
      </w:r>
      <w:r w:rsidRPr="008F6902">
        <w:rPr>
          <w:b w:val="0"/>
        </w:rPr>
        <w:t xml:space="preserve"> 2022 года;</w:t>
      </w:r>
    </w:p>
    <w:p w14:paraId="68DED310" w14:textId="37E8A2C7" w:rsidR="0008442B" w:rsidRDefault="008F6902" w:rsidP="007602D6">
      <w:pPr>
        <w:pStyle w:val="30"/>
        <w:shd w:val="clear" w:color="auto" w:fill="auto"/>
        <w:tabs>
          <w:tab w:val="left" w:pos="284"/>
        </w:tabs>
        <w:spacing w:before="0" w:after="120" w:line="276" w:lineRule="auto"/>
        <w:ind w:right="-74"/>
        <w:jc w:val="both"/>
        <w:rPr>
          <w:b w:val="0"/>
        </w:rPr>
      </w:pPr>
      <w:r w:rsidRPr="008F6902">
        <w:t>5.3.</w:t>
      </w:r>
      <w:r w:rsidRPr="008F6902">
        <w:rPr>
          <w:b w:val="0"/>
        </w:rPr>
        <w:t xml:space="preserve"> Награждение участников будет проходить на церемонии, время и место которого будет объявлено дополнительно.</w:t>
      </w:r>
    </w:p>
    <w:p w14:paraId="212341AB" w14:textId="7BE5F8CA" w:rsidR="00A33259" w:rsidRDefault="00A33259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</w:pPr>
      <w:bookmarkStart w:id="3" w:name="bookmark4"/>
      <w:r>
        <w:t>7. НАГРАЖДЕНИЕ УЧАСТНИКОВ И ПОБЕДИТЕЛЕЙ</w:t>
      </w:r>
      <w:bookmarkEnd w:id="3"/>
    </w:p>
    <w:p w14:paraId="67ED91AE" w14:textId="2D24872D" w:rsidR="00FA469B" w:rsidRDefault="00FA469B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  <w:jc w:val="both"/>
      </w:pPr>
      <w:r>
        <w:t xml:space="preserve">7.1. </w:t>
      </w:r>
      <w:r w:rsidRPr="00FA469B">
        <w:rPr>
          <w:b w:val="0"/>
        </w:rPr>
        <w:t>Победители конкурса награждаются дипломами I, II, III степени с присвоением звания «Лауреат</w:t>
      </w:r>
      <w:r>
        <w:rPr>
          <w:b w:val="0"/>
        </w:rPr>
        <w:t>».</w:t>
      </w:r>
    </w:p>
    <w:p w14:paraId="609B0281" w14:textId="4753FE67" w:rsidR="000A406C" w:rsidRDefault="00FA469B" w:rsidP="007602D6">
      <w:pPr>
        <w:pStyle w:val="30"/>
        <w:tabs>
          <w:tab w:val="left" w:pos="284"/>
        </w:tabs>
        <w:spacing w:before="0" w:after="120" w:line="276" w:lineRule="auto"/>
        <w:ind w:right="-74"/>
        <w:jc w:val="both"/>
        <w:rPr>
          <w:b w:val="0"/>
        </w:rPr>
      </w:pPr>
      <w:r>
        <w:t>7.2</w:t>
      </w:r>
      <w:r w:rsidR="00DF1CB1" w:rsidRPr="00DF1CB1">
        <w:t>.</w:t>
      </w:r>
      <w:r w:rsidR="00DF1CB1">
        <w:rPr>
          <w:b w:val="0"/>
        </w:rPr>
        <w:t xml:space="preserve"> </w:t>
      </w:r>
      <w:r>
        <w:rPr>
          <w:b w:val="0"/>
        </w:rPr>
        <w:t xml:space="preserve"> Ж</w:t>
      </w:r>
      <w:r w:rsidRPr="00FA469B">
        <w:rPr>
          <w:b w:val="0"/>
        </w:rPr>
        <w:t xml:space="preserve">юри оставляет за собой право учредить </w:t>
      </w:r>
      <w:r>
        <w:rPr>
          <w:b w:val="0"/>
        </w:rPr>
        <w:t>гран-при конкурса - специальный</w:t>
      </w:r>
      <w:r w:rsidRPr="00FA469B">
        <w:rPr>
          <w:b w:val="0"/>
        </w:rPr>
        <w:t xml:space="preserve"> </w:t>
      </w:r>
      <w:r>
        <w:rPr>
          <w:b w:val="0"/>
        </w:rPr>
        <w:t>приз председателя Оргкомитета.</w:t>
      </w:r>
    </w:p>
    <w:p w14:paraId="0DF3854B" w14:textId="408667C7" w:rsidR="00A33259" w:rsidRDefault="00A33259" w:rsidP="007602D6">
      <w:pPr>
        <w:pStyle w:val="30"/>
        <w:shd w:val="clear" w:color="auto" w:fill="auto"/>
        <w:tabs>
          <w:tab w:val="left" w:pos="284"/>
        </w:tabs>
        <w:spacing w:before="0" w:after="0" w:line="276" w:lineRule="auto"/>
        <w:ind w:right="-75"/>
      </w:pPr>
      <w:bookmarkStart w:id="4" w:name="bookmark5"/>
      <w:r>
        <w:t>8. КОНТАКТНАЯ ИНФОРМАЦИЯ</w:t>
      </w:r>
      <w:bookmarkEnd w:id="4"/>
    </w:p>
    <w:p w14:paraId="78079193" w14:textId="28E38EDD" w:rsidR="007602D6" w:rsidRDefault="00DF1CB1" w:rsidP="007602D6">
      <w:pPr>
        <w:pStyle w:val="30"/>
        <w:tabs>
          <w:tab w:val="left" w:pos="284"/>
        </w:tabs>
        <w:spacing w:before="0" w:after="0" w:line="276" w:lineRule="auto"/>
        <w:ind w:right="-75"/>
        <w:jc w:val="both"/>
        <w:rPr>
          <w:b w:val="0"/>
        </w:rPr>
      </w:pPr>
      <w:r w:rsidRPr="00DF1CB1">
        <w:t>8.1.</w:t>
      </w:r>
      <w:r>
        <w:rPr>
          <w:b w:val="0"/>
        </w:rPr>
        <w:t xml:space="preserve"> </w:t>
      </w:r>
      <w:r w:rsidR="000A406C" w:rsidRPr="000A406C">
        <w:rPr>
          <w:b w:val="0"/>
        </w:rPr>
        <w:t xml:space="preserve">Заявки необходимо прислать на электронный адрес: </w:t>
      </w:r>
      <w:hyperlink r:id="rId6" w:history="1">
        <w:r w:rsidR="00776BFE" w:rsidRPr="00E22C7D">
          <w:rPr>
            <w:rStyle w:val="a6"/>
            <w:lang w:val="en-US"/>
          </w:rPr>
          <w:t>kmd</w:t>
        </w:r>
        <w:r w:rsidR="00776BFE" w:rsidRPr="00E22C7D">
          <w:rPr>
            <w:rStyle w:val="a6"/>
          </w:rPr>
          <w:t>@odnt.ru</w:t>
        </w:r>
      </w:hyperlink>
      <w:r w:rsidR="00776BFE">
        <w:rPr>
          <w:b w:val="0"/>
        </w:rPr>
        <w:br/>
      </w:r>
      <w:r w:rsidR="000A406C">
        <w:rPr>
          <w:b w:val="0"/>
        </w:rPr>
        <w:t>с пометкой «Традиции живая нить»</w:t>
      </w:r>
      <w:r w:rsidR="000A406C" w:rsidRPr="000A406C">
        <w:rPr>
          <w:b w:val="0"/>
        </w:rPr>
        <w:t>.</w:t>
      </w:r>
      <w:r w:rsidR="006C0632">
        <w:rPr>
          <w:b w:val="0"/>
        </w:rPr>
        <w:t xml:space="preserve">  </w:t>
      </w:r>
      <w:r w:rsidR="000A406C" w:rsidRPr="000A406C">
        <w:rPr>
          <w:b w:val="0"/>
        </w:rPr>
        <w:t xml:space="preserve">Телефон для справок 8 (4012) 46-54-28. </w:t>
      </w:r>
      <w:r w:rsidR="000A406C">
        <w:rPr>
          <w:b w:val="0"/>
        </w:rPr>
        <w:t>Урбанович Зося Валентиновна</w:t>
      </w:r>
      <w:r w:rsidR="000A406C" w:rsidRPr="000A406C">
        <w:rPr>
          <w:b w:val="0"/>
        </w:rPr>
        <w:t xml:space="preserve"> - специалист по </w:t>
      </w:r>
      <w:r w:rsidR="000A406C">
        <w:rPr>
          <w:b w:val="0"/>
        </w:rPr>
        <w:t>социально-культурной деятельности</w:t>
      </w:r>
      <w:r w:rsidR="000A406C" w:rsidRPr="000A406C">
        <w:rPr>
          <w:b w:val="0"/>
        </w:rPr>
        <w:t>.</w:t>
      </w:r>
    </w:p>
    <w:p w14:paraId="3CEC6C68" w14:textId="77777777" w:rsidR="007602D6" w:rsidRDefault="007602D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</w:rPr>
        <w:br w:type="page"/>
      </w:r>
    </w:p>
    <w:p w14:paraId="0D0BB4EE" w14:textId="29C9E416" w:rsidR="00C86D69" w:rsidRPr="00C86D69" w:rsidRDefault="00C86D69" w:rsidP="007602D6">
      <w:pPr>
        <w:pStyle w:val="30"/>
        <w:tabs>
          <w:tab w:val="left" w:pos="284"/>
        </w:tabs>
        <w:spacing w:before="0" w:after="120" w:line="276" w:lineRule="auto"/>
        <w:ind w:right="-75"/>
        <w:jc w:val="right"/>
        <w:rPr>
          <w:i/>
        </w:rPr>
      </w:pPr>
      <w:r w:rsidRPr="00C86D69">
        <w:rPr>
          <w:i/>
        </w:rPr>
        <w:lastRenderedPageBreak/>
        <w:t>Приложение №1</w:t>
      </w:r>
    </w:p>
    <w:p w14:paraId="777088E2" w14:textId="6FB60576" w:rsidR="00C86D69" w:rsidRPr="00C86D69" w:rsidRDefault="00C86D69" w:rsidP="00951C97">
      <w:pPr>
        <w:pStyle w:val="30"/>
        <w:tabs>
          <w:tab w:val="left" w:pos="284"/>
        </w:tabs>
        <w:spacing w:before="0" w:after="120" w:line="276" w:lineRule="auto"/>
        <w:ind w:right="-75"/>
      </w:pPr>
      <w:r w:rsidRPr="00C86D69">
        <w:t>СОСТАВ</w:t>
      </w:r>
    </w:p>
    <w:p w14:paraId="220C65A3" w14:textId="77777777" w:rsidR="0008442B" w:rsidRDefault="00C86D69" w:rsidP="00951C97">
      <w:pPr>
        <w:pStyle w:val="30"/>
        <w:tabs>
          <w:tab w:val="left" w:pos="284"/>
        </w:tabs>
        <w:spacing w:after="120" w:line="276" w:lineRule="auto"/>
        <w:ind w:right="-75"/>
      </w:pPr>
      <w:r w:rsidRPr="00C86D69">
        <w:t xml:space="preserve">Оргкомитета </w:t>
      </w:r>
      <w:r w:rsidR="0008442B">
        <w:t>областного конкурса культурно-массовых мероприятий муниципальных образований Калининградской области</w:t>
      </w:r>
    </w:p>
    <w:p w14:paraId="4362F541" w14:textId="50A3F235" w:rsidR="00C86D69" w:rsidRPr="00C86D69" w:rsidRDefault="0008442B" w:rsidP="00951C97">
      <w:pPr>
        <w:pStyle w:val="30"/>
        <w:tabs>
          <w:tab w:val="left" w:pos="284"/>
        </w:tabs>
        <w:spacing w:before="0" w:after="120" w:line="276" w:lineRule="auto"/>
        <w:ind w:right="-75"/>
      </w:pPr>
      <w:r>
        <w:t>«Традиции живая нить».</w:t>
      </w:r>
    </w:p>
    <w:p w14:paraId="4667AA5C" w14:textId="77777777" w:rsidR="00C86D69" w:rsidRPr="00C86D69" w:rsidRDefault="00C86D69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</w:p>
    <w:p w14:paraId="11FF6CE8" w14:textId="77777777" w:rsidR="00C86D69" w:rsidRPr="00C86D69" w:rsidRDefault="00C86D69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</w:pPr>
      <w:r w:rsidRPr="00C86D69">
        <w:t>Председатель Оргкомитета:</w:t>
      </w:r>
    </w:p>
    <w:p w14:paraId="0F01BFD3" w14:textId="0D83C563" w:rsidR="00C86D69" w:rsidRPr="00C86D69" w:rsidRDefault="00B031DD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  <w:r w:rsidRPr="00C86D69">
        <w:rPr>
          <w:b w:val="0"/>
        </w:rPr>
        <w:t xml:space="preserve">Наталья Петровна </w:t>
      </w:r>
      <w:r w:rsidR="00C86D69" w:rsidRPr="00C86D69">
        <w:rPr>
          <w:b w:val="0"/>
        </w:rPr>
        <w:t>Березан - директор ГБУК «ОДНТ».</w:t>
      </w:r>
    </w:p>
    <w:p w14:paraId="5128B654" w14:textId="77777777" w:rsidR="00C86D69" w:rsidRPr="00C86D69" w:rsidRDefault="00C86D69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</w:pPr>
      <w:r w:rsidRPr="00C86D69">
        <w:t>Члены Оргкомитета:</w:t>
      </w:r>
    </w:p>
    <w:p w14:paraId="6FDF9856" w14:textId="43FD8A9C" w:rsidR="00614B0F" w:rsidRDefault="00E60EFA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  <w:r>
        <w:rPr>
          <w:b w:val="0"/>
        </w:rPr>
        <w:t xml:space="preserve">1. </w:t>
      </w:r>
      <w:bookmarkStart w:id="5" w:name="_GoBack"/>
      <w:bookmarkEnd w:id="5"/>
      <w:r w:rsidR="00B031DD" w:rsidRPr="00C86D69">
        <w:rPr>
          <w:b w:val="0"/>
        </w:rPr>
        <w:t xml:space="preserve">Дмитрий Владимирович </w:t>
      </w:r>
      <w:r w:rsidR="00C86D69" w:rsidRPr="00C86D69">
        <w:rPr>
          <w:b w:val="0"/>
        </w:rPr>
        <w:t>Малюх - заведующий отделом НХТ ГБУК «ОДНТ»;</w:t>
      </w:r>
    </w:p>
    <w:p w14:paraId="73C05C20" w14:textId="6B282124" w:rsidR="00614B0F" w:rsidRDefault="0008442B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  <w:r>
        <w:rPr>
          <w:b w:val="0"/>
        </w:rPr>
        <w:t>2.</w:t>
      </w:r>
      <w:r w:rsidR="00E60EFA">
        <w:rPr>
          <w:b w:val="0"/>
        </w:rPr>
        <w:t xml:space="preserve"> </w:t>
      </w:r>
      <w:r>
        <w:rPr>
          <w:b w:val="0"/>
        </w:rPr>
        <w:t>Ольга Викторовна Бондаренко - з</w:t>
      </w:r>
      <w:r w:rsidRPr="0008442B">
        <w:rPr>
          <w:b w:val="0"/>
        </w:rPr>
        <w:t xml:space="preserve">аведующий отделом </w:t>
      </w:r>
      <w:r w:rsidR="00614B0F">
        <w:rPr>
          <w:b w:val="0"/>
        </w:rPr>
        <w:t xml:space="preserve">информационно-аналитической и </w:t>
      </w:r>
      <w:r w:rsidRPr="0008442B">
        <w:rPr>
          <w:b w:val="0"/>
        </w:rPr>
        <w:t>клубной работы</w:t>
      </w:r>
      <w:r w:rsidR="00614B0F">
        <w:rPr>
          <w:b w:val="0"/>
        </w:rPr>
        <w:t>;</w:t>
      </w:r>
    </w:p>
    <w:p w14:paraId="63309447" w14:textId="755E6852" w:rsidR="0008442B" w:rsidRDefault="00614B0F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  <w:r>
        <w:rPr>
          <w:b w:val="0"/>
        </w:rPr>
        <w:t>3. Александр Михайлович Ковалев – заведующий отделом традиционной национальной культуры; с</w:t>
      </w:r>
      <w:r w:rsidRPr="00614B0F">
        <w:rPr>
          <w:b w:val="0"/>
        </w:rPr>
        <w:t>пециалист по музыкальным жанрам</w:t>
      </w:r>
      <w:r>
        <w:rPr>
          <w:b w:val="0"/>
        </w:rPr>
        <w:t>;</w:t>
      </w:r>
    </w:p>
    <w:p w14:paraId="79096434" w14:textId="235E222A" w:rsidR="0008442B" w:rsidRDefault="0008442B" w:rsidP="00951C97">
      <w:pPr>
        <w:pStyle w:val="30"/>
        <w:tabs>
          <w:tab w:val="left" w:pos="284"/>
        </w:tabs>
        <w:spacing w:after="120" w:line="276" w:lineRule="auto"/>
        <w:ind w:right="-75"/>
        <w:jc w:val="both"/>
        <w:rPr>
          <w:b w:val="0"/>
        </w:rPr>
      </w:pPr>
      <w:r>
        <w:rPr>
          <w:b w:val="0"/>
        </w:rPr>
        <w:t>4.</w:t>
      </w:r>
      <w:r w:rsidR="00614B0F">
        <w:rPr>
          <w:b w:val="0"/>
        </w:rPr>
        <w:t xml:space="preserve"> </w:t>
      </w:r>
      <w:r w:rsidR="00614B0F" w:rsidRPr="00614B0F">
        <w:rPr>
          <w:b w:val="0"/>
        </w:rPr>
        <w:t>Лю</w:t>
      </w:r>
      <w:r w:rsidR="00614B0F">
        <w:rPr>
          <w:b w:val="0"/>
        </w:rPr>
        <w:t>дмила Владимировна Савченко - с</w:t>
      </w:r>
      <w:r w:rsidR="00614B0F" w:rsidRPr="00614B0F">
        <w:rPr>
          <w:b w:val="0"/>
        </w:rPr>
        <w:t>пециалист по хореографическому жанру</w:t>
      </w:r>
      <w:r w:rsidR="00614B0F">
        <w:rPr>
          <w:b w:val="0"/>
        </w:rPr>
        <w:t>;</w:t>
      </w:r>
    </w:p>
    <w:p w14:paraId="027704A4" w14:textId="71382464" w:rsidR="0008442B" w:rsidRDefault="0008442B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  <w:r>
        <w:rPr>
          <w:b w:val="0"/>
        </w:rPr>
        <w:t>5.</w:t>
      </w:r>
      <w:r w:rsidR="00614B0F">
        <w:rPr>
          <w:b w:val="0"/>
        </w:rPr>
        <w:t xml:space="preserve"> </w:t>
      </w:r>
      <w:r w:rsidR="00614B0F" w:rsidRPr="00C86D69">
        <w:rPr>
          <w:b w:val="0"/>
        </w:rPr>
        <w:t>Марина Михайловна Кондратьева - специалист по вокально-эстрадному, вокально-академическому и</w:t>
      </w:r>
      <w:r w:rsidR="00614B0F">
        <w:rPr>
          <w:b w:val="0"/>
        </w:rPr>
        <w:t xml:space="preserve"> музыкальному жанру ГБУК «ОДНТ»;</w:t>
      </w:r>
    </w:p>
    <w:p w14:paraId="1B6BFBBA" w14:textId="71068E62" w:rsidR="0008442B" w:rsidRDefault="0008442B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  <w:r>
        <w:rPr>
          <w:b w:val="0"/>
        </w:rPr>
        <w:t>6.</w:t>
      </w:r>
      <w:r w:rsidR="00614B0F">
        <w:rPr>
          <w:b w:val="0"/>
        </w:rPr>
        <w:t xml:space="preserve"> Екатерина </w:t>
      </w:r>
      <w:r w:rsidR="004B7C66">
        <w:rPr>
          <w:b w:val="0"/>
        </w:rPr>
        <w:t xml:space="preserve">Константиновна </w:t>
      </w:r>
      <w:r w:rsidR="00614B0F">
        <w:rPr>
          <w:b w:val="0"/>
        </w:rPr>
        <w:t>Постникова –</w:t>
      </w:r>
      <w:r w:rsidR="004B7C66">
        <w:rPr>
          <w:b w:val="0"/>
        </w:rPr>
        <w:t xml:space="preserve"> с</w:t>
      </w:r>
      <w:r w:rsidR="00614B0F">
        <w:rPr>
          <w:b w:val="0"/>
        </w:rPr>
        <w:t>пециалист по казач</w:t>
      </w:r>
      <w:r w:rsidR="004B7C66">
        <w:rPr>
          <w:b w:val="0"/>
        </w:rPr>
        <w:t>ь</w:t>
      </w:r>
      <w:r w:rsidR="00614B0F">
        <w:rPr>
          <w:b w:val="0"/>
        </w:rPr>
        <w:t>ей культуре</w:t>
      </w:r>
      <w:r w:rsidR="007602D6">
        <w:rPr>
          <w:b w:val="0"/>
        </w:rPr>
        <w:br/>
      </w:r>
      <w:r w:rsidR="00614B0F">
        <w:rPr>
          <w:b w:val="0"/>
        </w:rPr>
        <w:t>и фольклору;</w:t>
      </w:r>
    </w:p>
    <w:p w14:paraId="6FC05407" w14:textId="4AE0ADCD" w:rsidR="0008442B" w:rsidRDefault="0008442B" w:rsidP="00951C97">
      <w:pPr>
        <w:pStyle w:val="30"/>
        <w:tabs>
          <w:tab w:val="left" w:pos="284"/>
        </w:tabs>
        <w:spacing w:after="120" w:line="276" w:lineRule="auto"/>
        <w:ind w:right="-75"/>
        <w:jc w:val="both"/>
        <w:rPr>
          <w:b w:val="0"/>
        </w:rPr>
      </w:pPr>
      <w:r>
        <w:rPr>
          <w:b w:val="0"/>
        </w:rPr>
        <w:t>7.</w:t>
      </w:r>
      <w:r w:rsidR="00614B0F">
        <w:rPr>
          <w:b w:val="0"/>
        </w:rPr>
        <w:t xml:space="preserve"> Лариса Альбертовна Яковлева - с</w:t>
      </w:r>
      <w:r w:rsidR="00614B0F" w:rsidRPr="00614B0F">
        <w:rPr>
          <w:b w:val="0"/>
        </w:rPr>
        <w:t>пециалист по декоративно-прикладному творчеству и изобразительному искусству</w:t>
      </w:r>
      <w:r w:rsidR="00614B0F">
        <w:rPr>
          <w:b w:val="0"/>
        </w:rPr>
        <w:t>;</w:t>
      </w:r>
    </w:p>
    <w:p w14:paraId="247E1F4E" w14:textId="1826F677" w:rsidR="0008442B" w:rsidRDefault="0008442B" w:rsidP="00951C97">
      <w:pPr>
        <w:pStyle w:val="30"/>
        <w:tabs>
          <w:tab w:val="left" w:pos="284"/>
        </w:tabs>
        <w:spacing w:after="120" w:line="276" w:lineRule="auto"/>
        <w:ind w:right="-75"/>
        <w:jc w:val="both"/>
        <w:rPr>
          <w:b w:val="0"/>
        </w:rPr>
      </w:pPr>
      <w:r>
        <w:rPr>
          <w:b w:val="0"/>
        </w:rPr>
        <w:t>8.</w:t>
      </w:r>
      <w:r w:rsidR="00614B0F">
        <w:rPr>
          <w:b w:val="0"/>
        </w:rPr>
        <w:t xml:space="preserve"> </w:t>
      </w:r>
      <w:r w:rsidR="00614B0F" w:rsidRPr="00614B0F">
        <w:rPr>
          <w:b w:val="0"/>
        </w:rPr>
        <w:t>С</w:t>
      </w:r>
      <w:r w:rsidR="00614B0F">
        <w:rPr>
          <w:b w:val="0"/>
        </w:rPr>
        <w:t>танислав Емельянович Покровский - с</w:t>
      </w:r>
      <w:r w:rsidR="00614B0F" w:rsidRPr="00614B0F">
        <w:rPr>
          <w:b w:val="0"/>
        </w:rPr>
        <w:t>пециалист по фотосьемке</w:t>
      </w:r>
      <w:r w:rsidR="00614B0F">
        <w:rPr>
          <w:b w:val="0"/>
        </w:rPr>
        <w:t>;</w:t>
      </w:r>
    </w:p>
    <w:p w14:paraId="27B2D972" w14:textId="3DBFDFFE" w:rsidR="0008442B" w:rsidRPr="00C86D69" w:rsidRDefault="0008442B" w:rsidP="00951C97">
      <w:pPr>
        <w:pStyle w:val="30"/>
        <w:tabs>
          <w:tab w:val="left" w:pos="284"/>
        </w:tabs>
        <w:spacing w:before="0" w:after="120" w:line="276" w:lineRule="auto"/>
        <w:ind w:right="-75"/>
        <w:jc w:val="both"/>
        <w:rPr>
          <w:b w:val="0"/>
        </w:rPr>
      </w:pPr>
      <w:r>
        <w:rPr>
          <w:b w:val="0"/>
        </w:rPr>
        <w:t>9.</w:t>
      </w:r>
      <w:r w:rsidR="00792C8D">
        <w:rPr>
          <w:b w:val="0"/>
        </w:rPr>
        <w:t xml:space="preserve"> </w:t>
      </w:r>
      <w:proofErr w:type="spellStart"/>
      <w:r w:rsidR="00614B0F">
        <w:rPr>
          <w:b w:val="0"/>
        </w:rPr>
        <w:t>Зося</w:t>
      </w:r>
      <w:proofErr w:type="spellEnd"/>
      <w:r w:rsidR="00614B0F">
        <w:rPr>
          <w:b w:val="0"/>
        </w:rPr>
        <w:t xml:space="preserve"> Валентиновна Урбанович – специалист по </w:t>
      </w:r>
      <w:r w:rsidR="00BD1A0A">
        <w:rPr>
          <w:b w:val="0"/>
        </w:rPr>
        <w:t>культурно-досуговой</w:t>
      </w:r>
      <w:r w:rsidR="00614B0F">
        <w:rPr>
          <w:b w:val="0"/>
        </w:rPr>
        <w:t xml:space="preserve"> деятельности.</w:t>
      </w:r>
    </w:p>
    <w:p w14:paraId="2297A134" w14:textId="0460B188" w:rsidR="00D0492B" w:rsidRPr="0005234A" w:rsidRDefault="0005234A" w:rsidP="0005234A">
      <w:pPr>
        <w:rPr>
          <w:rStyle w:val="20"/>
          <w:rFonts w:eastAsiaTheme="minorHAnsi"/>
          <w:bCs/>
          <w:i w:val="0"/>
        </w:rPr>
      </w:pPr>
      <w:r>
        <w:rPr>
          <w:rStyle w:val="20"/>
          <w:rFonts w:eastAsiaTheme="minorHAnsi"/>
          <w:bCs/>
          <w:i w:val="0"/>
        </w:rPr>
        <w:t>10. Кристина Евгеньевна Сухорукова - с</w:t>
      </w:r>
      <w:r w:rsidRPr="0005234A">
        <w:rPr>
          <w:rStyle w:val="20"/>
          <w:rFonts w:eastAsiaTheme="minorHAnsi"/>
          <w:bCs/>
          <w:i w:val="0"/>
        </w:rPr>
        <w:t>пециалист отдела методики и аналитики клубной работы</w:t>
      </w:r>
      <w:r w:rsidR="007602D6">
        <w:rPr>
          <w:rStyle w:val="20"/>
          <w:rFonts w:eastAsiaTheme="minorHAnsi"/>
          <w:b/>
          <w:bCs/>
        </w:rPr>
        <w:br w:type="page"/>
      </w:r>
    </w:p>
    <w:p w14:paraId="1B04D1B3" w14:textId="413FE3F4" w:rsidR="00C86D69" w:rsidRPr="00B031DD" w:rsidRDefault="00C86D69" w:rsidP="007602D6">
      <w:pPr>
        <w:spacing w:after="120" w:line="23" w:lineRule="atLeast"/>
        <w:jc w:val="right"/>
        <w:rPr>
          <w:rStyle w:val="20"/>
          <w:rFonts w:eastAsiaTheme="minorHAnsi"/>
          <w:b/>
          <w:bCs/>
        </w:rPr>
      </w:pPr>
      <w:r w:rsidRPr="00B031DD">
        <w:rPr>
          <w:rStyle w:val="20"/>
          <w:rFonts w:eastAsiaTheme="minorHAnsi"/>
          <w:b/>
          <w:bCs/>
        </w:rPr>
        <w:lastRenderedPageBreak/>
        <w:t>Приложение 2</w:t>
      </w:r>
    </w:p>
    <w:p w14:paraId="22ED80FE" w14:textId="77777777" w:rsidR="00C86D69" w:rsidRDefault="00C86D69" w:rsidP="00526883">
      <w:pPr>
        <w:spacing w:after="120" w:line="23" w:lineRule="atLeast"/>
        <w:rPr>
          <w:rStyle w:val="20"/>
          <w:rFonts w:eastAsiaTheme="minorHAnsi"/>
        </w:rPr>
      </w:pPr>
    </w:p>
    <w:p w14:paraId="0C7A5643" w14:textId="77777777" w:rsidR="00C86D69" w:rsidRPr="00D8496E" w:rsidRDefault="00C86D69" w:rsidP="00526883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C4BEE7A" w14:textId="6BBE70E9" w:rsidR="00C86D69" w:rsidRDefault="00C86D69" w:rsidP="00526883">
      <w:pPr>
        <w:spacing w:after="12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D8496E">
        <w:rPr>
          <w:rFonts w:ascii="Times New Roman" w:hAnsi="Times New Roman" w:cs="Times New Roman"/>
          <w:sz w:val="28"/>
          <w:szCs w:val="28"/>
        </w:rPr>
        <w:t>Областном конкурсе</w:t>
      </w:r>
      <w:r w:rsidRPr="00C47FD5">
        <w:t xml:space="preserve"> </w:t>
      </w:r>
      <w:r w:rsidRPr="00C47FD5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Pr="00D8496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C47FD5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14:paraId="1808A99F" w14:textId="77777777" w:rsidR="00C86D69" w:rsidRPr="00856309" w:rsidRDefault="00C86D69" w:rsidP="00526883">
      <w:pPr>
        <w:spacing w:after="12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09">
        <w:rPr>
          <w:rFonts w:ascii="Times New Roman" w:hAnsi="Times New Roman" w:cs="Times New Roman"/>
          <w:b/>
          <w:sz w:val="28"/>
          <w:szCs w:val="28"/>
        </w:rPr>
        <w:t>«Традиции живая нить»</w:t>
      </w:r>
    </w:p>
    <w:p w14:paraId="1F5FF070" w14:textId="77777777" w:rsidR="00C86D69" w:rsidRDefault="00C86D69" w:rsidP="00526883">
      <w:pPr>
        <w:spacing w:after="12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31"/>
      </w:tblGrid>
      <w:tr w:rsidR="00C86D69" w14:paraId="26FFD42A" w14:textId="77777777" w:rsidTr="002E64A9">
        <w:tc>
          <w:tcPr>
            <w:tcW w:w="3539" w:type="dxa"/>
            <w:vAlign w:val="center"/>
          </w:tcPr>
          <w:p w14:paraId="5B783BA5" w14:textId="23C5762B" w:rsidR="00C86D69" w:rsidRDefault="00C86D69" w:rsidP="002E64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231" w:type="dxa"/>
            <w:vAlign w:val="center"/>
          </w:tcPr>
          <w:p w14:paraId="09590D7A" w14:textId="77777777" w:rsidR="00C86D69" w:rsidRDefault="00C86D6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0EB12" w14:textId="77777777" w:rsidR="00776BFE" w:rsidRDefault="00776BFE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50C26" w14:textId="3866C56E" w:rsidR="00776BFE" w:rsidRDefault="00776BFE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A9" w14:paraId="58339095" w14:textId="77777777" w:rsidTr="002E64A9">
        <w:trPr>
          <w:trHeight w:val="1353"/>
        </w:trPr>
        <w:tc>
          <w:tcPr>
            <w:tcW w:w="3539" w:type="dxa"/>
            <w:vAlign w:val="center"/>
          </w:tcPr>
          <w:p w14:paraId="3E18F344" w14:textId="22CD8633" w:rsidR="002E64A9" w:rsidRPr="003D24E8" w:rsidRDefault="002E64A9" w:rsidP="00052B6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231" w:type="dxa"/>
            <w:vAlign w:val="center"/>
          </w:tcPr>
          <w:p w14:paraId="5E39530A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A9" w14:paraId="55A3351A" w14:textId="77777777" w:rsidTr="002E64A9">
        <w:trPr>
          <w:trHeight w:val="1402"/>
        </w:trPr>
        <w:tc>
          <w:tcPr>
            <w:tcW w:w="3539" w:type="dxa"/>
            <w:vAlign w:val="center"/>
          </w:tcPr>
          <w:p w14:paraId="3F7B183D" w14:textId="4C7D19F9" w:rsidR="002E64A9" w:rsidRDefault="002E64A9" w:rsidP="002E64A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8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6231" w:type="dxa"/>
            <w:vAlign w:val="center"/>
          </w:tcPr>
          <w:p w14:paraId="765A32A1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54E22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DB2D9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A9" w14:paraId="090438AE" w14:textId="77777777" w:rsidTr="002E64A9">
        <w:trPr>
          <w:trHeight w:val="1408"/>
        </w:trPr>
        <w:tc>
          <w:tcPr>
            <w:tcW w:w="3539" w:type="dxa"/>
            <w:vAlign w:val="center"/>
          </w:tcPr>
          <w:p w14:paraId="35A9C5C3" w14:textId="0275D9B0" w:rsidR="002E64A9" w:rsidRDefault="002E64A9" w:rsidP="002E64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14:paraId="35ACA116" w14:textId="4D14AC25" w:rsidR="002E64A9" w:rsidRDefault="002E64A9" w:rsidP="002E64A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24E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D24E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D24E8"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  <w:tc>
          <w:tcPr>
            <w:tcW w:w="6231" w:type="dxa"/>
            <w:vAlign w:val="center"/>
          </w:tcPr>
          <w:p w14:paraId="3AAC8F5A" w14:textId="5DE6C14F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A9" w14:paraId="02044F43" w14:textId="77777777" w:rsidTr="002E64A9">
        <w:trPr>
          <w:trHeight w:val="1192"/>
        </w:trPr>
        <w:tc>
          <w:tcPr>
            <w:tcW w:w="3539" w:type="dxa"/>
            <w:vAlign w:val="center"/>
          </w:tcPr>
          <w:p w14:paraId="7E8E35A7" w14:textId="49C74423" w:rsidR="002E64A9" w:rsidRDefault="002E64A9" w:rsidP="002E64A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1" w:type="dxa"/>
            <w:vAlign w:val="center"/>
          </w:tcPr>
          <w:p w14:paraId="7C8DC4E8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80272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D4387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A9" w14:paraId="4A09698C" w14:textId="77777777" w:rsidTr="002E64A9">
        <w:tc>
          <w:tcPr>
            <w:tcW w:w="3539" w:type="dxa"/>
            <w:vAlign w:val="center"/>
          </w:tcPr>
          <w:p w14:paraId="097F1918" w14:textId="7D6335B0" w:rsidR="002E64A9" w:rsidRDefault="002E64A9" w:rsidP="002E64A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6231" w:type="dxa"/>
            <w:vAlign w:val="center"/>
          </w:tcPr>
          <w:p w14:paraId="620FA0FD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FF416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2508F" w14:textId="150FFD88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A9" w14:paraId="456EA310" w14:textId="77777777" w:rsidTr="002E64A9">
        <w:tc>
          <w:tcPr>
            <w:tcW w:w="3539" w:type="dxa"/>
            <w:vAlign w:val="center"/>
          </w:tcPr>
          <w:p w14:paraId="65E0A490" w14:textId="5EB94AC9" w:rsidR="002E64A9" w:rsidRDefault="002E64A9" w:rsidP="002E64A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6231" w:type="dxa"/>
            <w:vAlign w:val="center"/>
          </w:tcPr>
          <w:p w14:paraId="0576FAA2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9C4C3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60299" w14:textId="7E099BDD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A9" w14:paraId="6938288C" w14:textId="77777777" w:rsidTr="002E64A9">
        <w:tc>
          <w:tcPr>
            <w:tcW w:w="3539" w:type="dxa"/>
            <w:vAlign w:val="center"/>
          </w:tcPr>
          <w:p w14:paraId="04389F95" w14:textId="763437DE" w:rsidR="002E64A9" w:rsidRDefault="002E64A9" w:rsidP="002E64A9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6231" w:type="dxa"/>
            <w:vAlign w:val="center"/>
          </w:tcPr>
          <w:p w14:paraId="4C5034C3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4F315" w14:textId="77777777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ECDC1" w14:textId="0198B1BF" w:rsidR="002E64A9" w:rsidRDefault="002E64A9" w:rsidP="00776BFE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DBD655" w14:textId="77777777" w:rsidR="00C86D69" w:rsidRDefault="00C86D69" w:rsidP="00526883">
      <w:p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</w:p>
    <w:sectPr w:rsidR="00C86D69" w:rsidSect="00D849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121"/>
    <w:multiLevelType w:val="multilevel"/>
    <w:tmpl w:val="D6EA85A4"/>
    <w:lvl w:ilvl="0">
      <w:start w:val="1"/>
      <w:numFmt w:val="decimal"/>
      <w:lvlText w:val="%1."/>
      <w:lvlJc w:val="left"/>
      <w:pPr>
        <w:ind w:left="283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F8"/>
    <w:rsid w:val="000246E7"/>
    <w:rsid w:val="0005234A"/>
    <w:rsid w:val="00052B66"/>
    <w:rsid w:val="0008442B"/>
    <w:rsid w:val="000A2EA4"/>
    <w:rsid w:val="000A406C"/>
    <w:rsid w:val="001335D7"/>
    <w:rsid w:val="0014040D"/>
    <w:rsid w:val="00170BAB"/>
    <w:rsid w:val="001A0015"/>
    <w:rsid w:val="001F0843"/>
    <w:rsid w:val="001F73BB"/>
    <w:rsid w:val="002615FB"/>
    <w:rsid w:val="002722C4"/>
    <w:rsid w:val="002C1D52"/>
    <w:rsid w:val="002C31BA"/>
    <w:rsid w:val="002D6EDC"/>
    <w:rsid w:val="002E64A9"/>
    <w:rsid w:val="002E7840"/>
    <w:rsid w:val="00321A3B"/>
    <w:rsid w:val="003539AD"/>
    <w:rsid w:val="003D24E8"/>
    <w:rsid w:val="003F0928"/>
    <w:rsid w:val="00401619"/>
    <w:rsid w:val="00405BF8"/>
    <w:rsid w:val="004113F1"/>
    <w:rsid w:val="00415B03"/>
    <w:rsid w:val="0043222E"/>
    <w:rsid w:val="00435C70"/>
    <w:rsid w:val="00437D2F"/>
    <w:rsid w:val="00441E1B"/>
    <w:rsid w:val="004B7C66"/>
    <w:rsid w:val="004C12C4"/>
    <w:rsid w:val="00516CE9"/>
    <w:rsid w:val="00526883"/>
    <w:rsid w:val="005724E2"/>
    <w:rsid w:val="005A56A1"/>
    <w:rsid w:val="005E40B2"/>
    <w:rsid w:val="005F122B"/>
    <w:rsid w:val="00614B0F"/>
    <w:rsid w:val="00682877"/>
    <w:rsid w:val="00687CED"/>
    <w:rsid w:val="006A2FD3"/>
    <w:rsid w:val="006B1BF4"/>
    <w:rsid w:val="006B5CC7"/>
    <w:rsid w:val="006B6917"/>
    <w:rsid w:val="006C0632"/>
    <w:rsid w:val="006C2CCB"/>
    <w:rsid w:val="007468DE"/>
    <w:rsid w:val="007602D6"/>
    <w:rsid w:val="00761543"/>
    <w:rsid w:val="00776BFE"/>
    <w:rsid w:val="0079243B"/>
    <w:rsid w:val="00792C8D"/>
    <w:rsid w:val="007A197A"/>
    <w:rsid w:val="0080104E"/>
    <w:rsid w:val="00821274"/>
    <w:rsid w:val="0083543A"/>
    <w:rsid w:val="00856309"/>
    <w:rsid w:val="00890730"/>
    <w:rsid w:val="008A006A"/>
    <w:rsid w:val="008B6B0E"/>
    <w:rsid w:val="008D1A1D"/>
    <w:rsid w:val="008E312D"/>
    <w:rsid w:val="008F6902"/>
    <w:rsid w:val="00911DF2"/>
    <w:rsid w:val="00951C97"/>
    <w:rsid w:val="00982EC4"/>
    <w:rsid w:val="009A61C3"/>
    <w:rsid w:val="00A33259"/>
    <w:rsid w:val="00A54BB9"/>
    <w:rsid w:val="00A77F4C"/>
    <w:rsid w:val="00A844AC"/>
    <w:rsid w:val="00A9019C"/>
    <w:rsid w:val="00A90DA4"/>
    <w:rsid w:val="00AA4B2A"/>
    <w:rsid w:val="00AB3A1D"/>
    <w:rsid w:val="00AD24A6"/>
    <w:rsid w:val="00AE2CE9"/>
    <w:rsid w:val="00B031DD"/>
    <w:rsid w:val="00B061BB"/>
    <w:rsid w:val="00B27821"/>
    <w:rsid w:val="00B44C08"/>
    <w:rsid w:val="00B634C3"/>
    <w:rsid w:val="00B7417F"/>
    <w:rsid w:val="00B83C39"/>
    <w:rsid w:val="00BA6181"/>
    <w:rsid w:val="00BD1A0A"/>
    <w:rsid w:val="00BD1CD7"/>
    <w:rsid w:val="00BF030B"/>
    <w:rsid w:val="00BF7A56"/>
    <w:rsid w:val="00BF7B34"/>
    <w:rsid w:val="00C478DC"/>
    <w:rsid w:val="00C47FD5"/>
    <w:rsid w:val="00C655D5"/>
    <w:rsid w:val="00C86D69"/>
    <w:rsid w:val="00CB3A12"/>
    <w:rsid w:val="00CD3858"/>
    <w:rsid w:val="00CF0170"/>
    <w:rsid w:val="00CF27F3"/>
    <w:rsid w:val="00D02BFE"/>
    <w:rsid w:val="00D0492B"/>
    <w:rsid w:val="00D10554"/>
    <w:rsid w:val="00D149A4"/>
    <w:rsid w:val="00D255FB"/>
    <w:rsid w:val="00D3375A"/>
    <w:rsid w:val="00D42505"/>
    <w:rsid w:val="00D8496E"/>
    <w:rsid w:val="00D94A12"/>
    <w:rsid w:val="00DE2EB8"/>
    <w:rsid w:val="00DF1CB1"/>
    <w:rsid w:val="00E3317E"/>
    <w:rsid w:val="00E60EFA"/>
    <w:rsid w:val="00E73F34"/>
    <w:rsid w:val="00E80614"/>
    <w:rsid w:val="00E825A4"/>
    <w:rsid w:val="00ED6E91"/>
    <w:rsid w:val="00EE43F9"/>
    <w:rsid w:val="00F40404"/>
    <w:rsid w:val="00F426E8"/>
    <w:rsid w:val="00F71BED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598"/>
  <w15:chartTrackingRefBased/>
  <w15:docId w15:val="{5158812D-5BDE-4973-B4EF-E5D97480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122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F122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F122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F122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5F122B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5F12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B5C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5CC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AD24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E80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E80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table" w:styleId="a3">
    <w:name w:val="Table Grid"/>
    <w:basedOn w:val="a1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7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76BF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d@od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116F-733B-4EF2-8889-8239BDD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2022-02-25T09:38:00Z</cp:lastPrinted>
  <dcterms:created xsi:type="dcterms:W3CDTF">2022-03-15T13:26:00Z</dcterms:created>
  <dcterms:modified xsi:type="dcterms:W3CDTF">2022-03-15T14:34:00Z</dcterms:modified>
</cp:coreProperties>
</file>